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58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Муниципальное бюджетное общеобразовательное учреждение средняя общеобразовательная школа села Елецкая Лозовка Хлевенского муниципального района Липецкой области.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Рассмотрена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Утверждена</w:t>
      </w:r>
    </w:p>
    <w:p>
      <w:pPr>
        <w:spacing w:after="0"/>
        <w:tabs>
          <w:tab w:leader="none" w:pos="4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 заседании педагогического совета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Приказом по МБОУ СОШ с. Елецкая Лозовка</w:t>
      </w:r>
    </w:p>
    <w:p>
      <w:pPr>
        <w:spacing w:after="0"/>
        <w:tabs>
          <w:tab w:leader="none" w:pos="4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от 28.08.2018 г. Протокол № 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от 28.08. 2018 г. № 58-а</w:t>
      </w:r>
    </w:p>
    <w:p>
      <w:pPr>
        <w:jc w:val="right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Директор школы:___________ /Ларина В.М./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2920" w:right="1880" w:hanging="2215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ДОПОЛНИТЕЛЬНАЯ ОБЩЕРАЗВИВАЮЩАЯ ПРОГРАММА</w:t>
      </w: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«Шахматы»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4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Направленность: интеллектуальная</w:t>
      </w:r>
    </w:p>
    <w:p>
      <w:pPr>
        <w:ind w:left="4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Срок реализации: 1 года</w:t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Возраст обучающихся: 9-10 лет</w:t>
      </w:r>
    </w:p>
    <w:p>
      <w:pPr>
        <w:ind w:left="4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Автор программы:</w:t>
      </w: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педагог дополнительного образования</w:t>
      </w: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Чурсина Л.А.</w:t>
      </w:r>
    </w:p>
    <w:p>
      <w:pPr>
        <w:sectPr>
          <w:pgSz w:w="11900" w:h="16838" w:orient="portrait"/>
          <w:cols w:equalWidth="0" w:num="1">
            <w:col w:w="9660"/>
          </w:cols>
          <w:pgMar w:left="1440" w:top="1242" w:right="806" w:bottom="88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с. Елецкая Лозовка 2018 год</w:t>
      </w:r>
    </w:p>
    <w:p>
      <w:pPr>
        <w:sectPr>
          <w:pgSz w:w="11900" w:h="16838" w:orient="portrait"/>
          <w:cols w:equalWidth="0" w:num="1">
            <w:col w:w="9660"/>
          </w:cols>
          <w:pgMar w:left="1440" w:top="1242" w:right="806" w:bottom="886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ПОЯСНИТЕЛЬНАЯ ЗАПИСКА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both"/>
        <w:ind w:left="160" w:right="46" w:firstLine="740"/>
        <w:spacing w:after="0" w:line="378" w:lineRule="auto"/>
        <w:tabs>
          <w:tab w:leader="none" w:pos="119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160" w:right="46"/>
        <w:spacing w:after="0" w:line="3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умение анализировать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уровня интеллектуального развития детей, развивают умение концентрировать внимание на решение задач в условиях ограниченного времени, анализировать возникающие ситуации и делать выводы.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160" w:right="46" w:firstLine="742"/>
        <w:spacing w:after="0" w:line="3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Шахматы - уникальный инструмент развития творческого мышления. Развивая и дисциплинируя мысль, шахматы могут помочь молодому человеку реализовать себя в избранной сфере деятельности в будущем, состояться как личности.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160" w:right="46" w:firstLine="742"/>
        <w:spacing w:after="0" w:line="3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Дополнительная общеобразовательная общеразвивающая программа «Шахматы» предусматривает поэтапное последовательное воспитание и развитие таких качеств, как: предвидение, умение немного заглядывать в будущее и взвешивать последствия, осторожности, умению видеть взаимоотношения различных фигур и положений, опасности, которым подвергаются фигуры сейчас и в будущем, логическое и перспективное мышление, осмотрительность, умение находить средства, чтобы преодолеть непреодолимые, казалось бы, затруднения.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160" w:right="46"/>
        <w:spacing w:after="0" w:line="3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Актуальность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данной программы заключается в том,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что она направлена на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организацию содержательного досуга обучающихся, удовлетворение их потребностей в активных формах познавательной деятельности.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100" w:right="26"/>
        <w:spacing w:after="0" w:line="3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Адресат программы.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Программа рассчитана на обучение игре в шахматы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обучающихся в возрасте от 9 до 10 лет. Набор в группу свободный, по желанию обучающихся.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Объем программы.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Программа рассчитана на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35 часов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sectPr>
          <w:pgSz w:w="11900" w:h="16838" w:orient="portrait"/>
          <w:cols w:equalWidth="0" w:num="1">
            <w:col w:w="9026"/>
          </w:cols>
          <w:pgMar w:left="1440" w:top="1375" w:right="1440" w:bottom="1440" w:gutter="0" w:footer="0" w:header="0"/>
        </w:sectPr>
      </w:pPr>
    </w:p>
    <w:bookmarkStart w:id="2" w:name="page3"/>
    <w:bookmarkEnd w:id="2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Формы обучения и виды занятий.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260" w:hanging="161"/>
        <w:spacing w:after="0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комбинированная (теория+практика+игровая деятельность)</w:t>
      </w:r>
    </w:p>
    <w:p>
      <w:pPr>
        <w:spacing w:after="0" w:line="183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260" w:hanging="161"/>
        <w:spacing w:after="0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фронтальная (работа со всей группой)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-индивидуально-фронтальная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Срок освоения программы: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35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недель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both"/>
        <w:ind w:left="100" w:right="2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Режим занятий: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занятия проводятся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раз в неделю,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продолжительность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занятия - 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4 5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минут.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100" w:right="26"/>
        <w:spacing w:after="0" w:line="3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ЦЕЛЬ: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создание условий для личностного и интеллектуального развития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обучающихся, формирования общей культуры и организации содержательного досуга посредством обучения игре в шахматы.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ЗАДАЧИ: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мотивационные: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420" w:right="26" w:hanging="321"/>
        <w:spacing w:after="0" w:line="375" w:lineRule="auto"/>
        <w:tabs>
          <w:tab w:leader="none" w:pos="53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создание комфортной обстановки, атмосферы доброжелательности и сотрудничества, включения в активную деятельность;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Образовательные: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420" w:right="26" w:hanging="321"/>
        <w:spacing w:after="0" w:line="375" w:lineRule="auto"/>
        <w:tabs>
          <w:tab w:leader="none" w:pos="39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введение в историю развития шахмат в контексте развития мировой культуры (в том числе показать значение шахмат в жизни великих людей).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420" w:right="26" w:hanging="321"/>
        <w:spacing w:after="0" w:line="375" w:lineRule="auto"/>
        <w:tabs>
          <w:tab w:leader="none" w:pos="39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овладение системой знаний, умений, навыков, необходимых для успешного овладения игрой в шахматы;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420" w:right="26" w:hanging="321"/>
        <w:spacing w:after="0" w:line="359" w:lineRule="auto"/>
        <w:tabs>
          <w:tab w:leader="none" w:pos="39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привитие детям навыков самостоятельной работы с учебной шахматной литературой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Развивающие: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380" w:right="46" w:hanging="260"/>
        <w:spacing w:after="0" w:line="371" w:lineRule="auto"/>
        <w:tabs>
          <w:tab w:leader="none" w:pos="40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развитие памяти, внимания, творческого воображения, логического мышления, аналитических способностей;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400" w:hanging="280"/>
        <w:spacing w:after="0"/>
        <w:tabs>
          <w:tab w:leader="none" w:pos="4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развитие  личностных  качеств:  целеустремленность,  сосредоточенность,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уважение к сопернику;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400" w:hanging="280"/>
        <w:spacing w:after="0"/>
        <w:tabs>
          <w:tab w:leader="none" w:pos="4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развитие коммуникативных умений;</w:t>
      </w:r>
    </w:p>
    <w:p>
      <w:pPr>
        <w:spacing w:after="0" w:line="180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400" w:hanging="280"/>
        <w:spacing w:after="0"/>
        <w:tabs>
          <w:tab w:leader="none" w:pos="4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развитие потребности в здоровом образе жизни</w:t>
      </w:r>
    </w:p>
    <w:p>
      <w:pPr>
        <w:sectPr>
          <w:pgSz w:w="11900" w:h="16838" w:orient="portrait"/>
          <w:cols w:equalWidth="0" w:num="1">
            <w:col w:w="9026"/>
          </w:cols>
          <w:pgMar w:left="1440" w:top="1377" w:right="1440" w:bottom="1440" w:gutter="0" w:footer="0" w:header="0"/>
        </w:sectPr>
      </w:pPr>
    </w:p>
    <w:bookmarkStart w:id="3" w:name="page4"/>
    <w:bookmarkEnd w:id="3"/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Воспитательиые: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420" w:hanging="300"/>
        <w:spacing w:after="0"/>
        <w:tabs>
          <w:tab w:leader="none" w:pos="4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комплексное формирование основ шахматной культуры: шахматной этики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380" w:right="4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(уважение к партнеру, к шахматных школам и направлениям), шахматной психологии (состязание умов и характеров);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20" w:hanging="300"/>
        <w:spacing w:after="0"/>
        <w:tabs>
          <w:tab w:leader="none" w:pos="4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воспитание навыков волевой регуляции характера;</w:t>
      </w:r>
    </w:p>
    <w:p>
      <w:pPr>
        <w:spacing w:after="0" w:line="198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380" w:right="46" w:hanging="260"/>
        <w:spacing w:after="0" w:line="375" w:lineRule="auto"/>
        <w:tabs>
          <w:tab w:leader="none" w:pos="41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пропаганда благотворного влияния шахмат на развитие детей среди родителей и жителей села.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center"/>
        <w:ind w:right="-53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32"/>
          <w:szCs w:val="32"/>
          <w:b w:val="1"/>
          <w:bCs w:val="1"/>
          <w:color w:val="auto"/>
        </w:rPr>
        <w:t>Первый модуль «Шахматы» (35 часов)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center"/>
        <w:ind w:right="-53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Учебно-тематическое планирование работы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73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творческого объединения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</w:t>
            </w:r>
          </w:p>
        </w:tc>
        <w:tc>
          <w:tcPr>
            <w:tcW w:w="4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Разделы программы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теория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практика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п/п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часов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Введение. Краткая история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шахмат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Шахматная доска.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Шахматные фигуры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Начальная расстановка фигур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Ходы и взятие фигур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Цель шахматной партии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7.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Игра всеми фигурами из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начального положения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Шахматная нотация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Ценность шахматных фигур.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Техника матования одинокого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короля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Достижение мата без жертвы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материала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Шахматная комбинация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Итого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35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center"/>
        <w:ind w:right="-3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СОДЕРЖАНИЕ ПРОГРАММЫ</w:t>
      </w:r>
    </w:p>
    <w:p>
      <w:pPr>
        <w:sectPr>
          <w:pgSz w:w="11900" w:h="16838" w:orient="portrait"/>
          <w:cols w:equalWidth="0" w:num="1">
            <w:col w:w="9026"/>
          </w:cols>
          <w:pgMar w:left="1440" w:top="1367" w:right="1440" w:bottom="723" w:gutter="0" w:footer="0" w:header="0"/>
        </w:sect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КРАТКАЯ ИСТОРИЯ ШАХМАТ.</w:t>
      </w:r>
    </w:p>
    <w:p>
      <w:pPr>
        <w:ind w:left="32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Рождение шахмат. От чатуранги к шатранджу. Шахматы проникают в</w:t>
      </w:r>
    </w:p>
    <w:p>
      <w:pPr>
        <w:sectPr>
          <w:pgSz w:w="11900" w:h="16838" w:orient="portrait"/>
          <w:cols w:equalWidth="0" w:num="1">
            <w:col w:w="9026"/>
          </w:cols>
          <w:pgMar w:left="1440" w:top="1367" w:right="1440" w:bottom="723" w:gutter="0" w:footer="0" w:header="0"/>
          <w:type w:val="continuous"/>
        </w:sectPr>
      </w:pPr>
    </w:p>
    <w:bookmarkStart w:id="4" w:name="page5"/>
    <w:bookmarkEnd w:id="4"/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Европу.</w:t>
      </w:r>
    </w:p>
    <w:p>
      <w:pPr>
        <w:ind w:left="2720"/>
        <w:spacing w:after="0" w:line="2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Чемпионы мира по шахматам.</w:t>
      </w:r>
    </w:p>
    <w:p>
      <w:pPr>
        <w:ind w:left="120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 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ШАХМАТНАЯ ДОСКА.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 w:right="1806" w:firstLine="701"/>
        <w:spacing w:after="0" w:line="2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Шахматная доска, белые и черные поля, горизонталь, вертикаль, диагональ, центр.</w:t>
      </w:r>
    </w:p>
    <w:p>
      <w:pPr>
        <w:ind w:left="120"/>
        <w:spacing w:after="0" w:line="2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ШАХМАТНЫЕ ФИГУРЫ.</w:t>
      </w:r>
    </w:p>
    <w:p>
      <w:pPr>
        <w:ind w:left="820"/>
        <w:spacing w:after="0" w:line="2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Белые, черные, ладья, слон, ферзь, конь, пешка, король.</w:t>
      </w:r>
    </w:p>
    <w:p>
      <w:pPr>
        <w:ind w:left="120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НАЧАЛЬНАЯ РАССТАНОВКА ФИГУР.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20" w:right="46"/>
        <w:spacing w:after="0" w:line="2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>
      <w:pPr>
        <w:ind w:left="120"/>
        <w:spacing w:after="0" w:line="2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№5. ХОДЫ И ВЗЯТИЕ ФИГУР.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20" w:right="46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Правила хода и взятия каждой из фигур, игра “на уничтожение”,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>
      <w:pPr>
        <w:ind w:left="180"/>
        <w:spacing w:after="0" w:line="2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№6. ЦЕЛЬ ШАХМАТНОЙ ПАРТИИ.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0" w:right="1246" w:firstLine="720"/>
        <w:spacing w:after="0" w:line="2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Шах, мат, пат, ничья, мат в один ход, длинная и короткая рокировка и ее правила.</w:t>
      </w:r>
    </w:p>
    <w:p>
      <w:pPr>
        <w:ind w:left="180"/>
        <w:spacing w:after="0" w:line="2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ЦЕННОСТЬ ШАХМАТНЫХ ФИГУР.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20" w:right="1226"/>
        <w:spacing w:after="0" w:line="2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Ценность фигур. Сравнительная сила фигур. Достижение материального перевеса. Способы защиты.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80" w:right="1526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ИГРА ВСЕМИ ФИГУРАМИ ИЗ НАЧАЛЬНОГО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ПОЛОЖЕНИЯ.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0" w:right="786" w:firstLine="720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Самые общие представления о том, как начинать шахматную партию.</w:t>
      </w:r>
    </w:p>
    <w:p>
      <w:pPr>
        <w:ind w:left="80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ШАХМАТНАЯ НОТАЦИЯ.</w:t>
      </w:r>
    </w:p>
    <w:p>
      <w:pPr>
        <w:ind w:left="920" w:right="886"/>
        <w:spacing w:after="0" w:line="2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Обозначение горизонталей и вертикалей, полей, шахматных фигур.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20" w:right="1246"/>
        <w:spacing w:after="0" w:line="2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Краткая и полная шахматная нотация. Запись шахматной партии. Запись начального положения.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20" w:right="466" w:hanging="738"/>
        <w:spacing w:after="0" w:line="2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ТЕХНИКА МАТОВАНИЯ ОДИНОКОГО КОРОЛЯ.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Две ладьи против короля. Ферзь и ладья против короля. Король и ферзь против короля. Король и ладья против короля.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920" w:right="286" w:hanging="738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МАТА БЕЗ ЖЕРТВЫ МАТЕРИАЛА.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положения на мат в два хода в дебюте, миттельшпиле и эндшпиле (начале, середине и конце игры). Защита от мата.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Раздел №12.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ШАХМАТНАЯ КОМБИНАЦИЯ.</w:t>
      </w:r>
    </w:p>
    <w:p>
      <w:pPr>
        <w:ind w:left="920" w:right="286"/>
        <w:spacing w:after="0" w:line="2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>
      <w:pPr>
        <w:sectPr>
          <w:pgSz w:w="11900" w:h="16838" w:orient="portrait"/>
          <w:cols w:equalWidth="0" w:num="1">
            <w:col w:w="9026"/>
          </w:cols>
          <w:pgMar w:left="1440" w:top="1172" w:right="1440" w:bottom="1440" w:gutter="0" w:footer="0" w:header="0"/>
        </w:sectPr>
      </w:pPr>
    </w:p>
    <w:bookmarkStart w:id="5" w:name="page6"/>
    <w:bookmarkEnd w:id="5"/>
    <w:p>
      <w:pPr>
        <w:jc w:val="center"/>
        <w:ind w:right="-5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Техническое оснащение программы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20" w:right="6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Для проведения занятий необходимо помещение, отвечающее нормам СанПинН, оборудование: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80" w:hanging="160"/>
        <w:spacing w:after="0"/>
        <w:tabs>
          <w:tab w:leader="none" w:pos="2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учебный кабинет- 1;</w:t>
      </w:r>
    </w:p>
    <w:p>
      <w:pPr>
        <w:spacing w:after="0" w:line="181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280" w:hanging="160"/>
        <w:spacing w:after="0"/>
        <w:tabs>
          <w:tab w:leader="none" w:pos="2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комплекты шахматных фигур - 12 шт.;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-шахматные доски - 12 шт.;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-демонстрационная доска - 1 шт.;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-учебная шахматная доска - 1 шт.;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-шахматные часы - 1 шт.;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-проектор-1 шт.;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-компьютер - 1 шт.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Методическое сопровождение программы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Принципы реализации программы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260" w:hanging="161"/>
        <w:spacing w:after="0"/>
        <w:tabs>
          <w:tab w:leader="none" w:pos="2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принцип наглядности;</w:t>
      </w:r>
    </w:p>
    <w:p>
      <w:pPr>
        <w:spacing w:after="0" w:line="183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260" w:hanging="161"/>
        <w:spacing w:after="0"/>
        <w:tabs>
          <w:tab w:leader="none" w:pos="2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принцип последовательности;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-принцип занимательности;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260" w:hanging="161"/>
        <w:spacing w:after="0"/>
        <w:tabs>
          <w:tab w:leader="none" w:pos="2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принцип личностно-ориентированного взаимодействия.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Методы обучении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На начальном этапе преобладает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репродуктивный метод.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 мере освоения программы используются: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-частично-поисковые методы;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-проблемного обучения;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-самостоятельная работа;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-методы контроля и самоконтроля;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-работа с литературой;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-методы стимулирования и мотивации;</w:t>
      </w:r>
    </w:p>
    <w:p>
      <w:pPr>
        <w:sectPr>
          <w:pgSz w:w="11900" w:h="16838" w:orient="portrait"/>
          <w:cols w:equalWidth="0" w:num="1">
            <w:col w:w="9026"/>
          </w:cols>
          <w:pgMar w:left="1440" w:top="1233" w:right="1440" w:bottom="1440" w:gutter="0" w:footer="0" w:header="0"/>
        </w:sectPr>
      </w:pPr>
    </w:p>
    <w:bookmarkStart w:id="6" w:name="page7"/>
    <w:bookmarkEnd w:id="6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Этапы педагогического контроля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41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Сроки проведения</w:t>
            </w:r>
          </w:p>
        </w:tc>
        <w:tc>
          <w:tcPr>
            <w:tcW w:w="5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Формы подведения итогов контроля</w:t>
            </w:r>
          </w:p>
        </w:tc>
      </w:tr>
      <w:tr>
        <w:trPr>
          <w:trHeight w:val="310"/>
        </w:trPr>
        <w:tc>
          <w:tcPr>
            <w:tcW w:w="4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Ноябрь</w:t>
            </w: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4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Внутренний турнир кружка</w:t>
            </w:r>
          </w:p>
        </w:tc>
      </w:tr>
      <w:tr>
        <w:trPr>
          <w:trHeight w:val="965"/>
        </w:trPr>
        <w:tc>
          <w:tcPr>
            <w:tcW w:w="4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Январь</w:t>
            </w: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Школьный шахматный турнир (личное</w:t>
            </w:r>
          </w:p>
        </w:tc>
      </w:tr>
      <w:tr>
        <w:trPr>
          <w:trHeight w:val="322"/>
        </w:trPr>
        <w:tc>
          <w:tcPr>
            <w:tcW w:w="4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первенство)</w:t>
            </w:r>
          </w:p>
        </w:tc>
      </w:tr>
      <w:tr>
        <w:trPr>
          <w:trHeight w:val="646"/>
        </w:trPr>
        <w:tc>
          <w:tcPr>
            <w:tcW w:w="4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Апрель</w:t>
            </w: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Районный шахматный турнир</w:t>
            </w:r>
          </w:p>
        </w:tc>
      </w:tr>
      <w:tr>
        <w:trPr>
          <w:trHeight w:val="322"/>
        </w:trPr>
        <w:tc>
          <w:tcPr>
            <w:tcW w:w="4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(командное первенство)</w:t>
            </w:r>
          </w:p>
        </w:tc>
      </w:tr>
      <w:tr>
        <w:trPr>
          <w:trHeight w:val="329"/>
        </w:trPr>
        <w:tc>
          <w:tcPr>
            <w:tcW w:w="4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Прогнозируемый результат в конце первого модуля.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240" w:right="480"/>
        <w:spacing w:after="0" w:line="373" w:lineRule="auto"/>
        <w:tabs>
          <w:tab w:leader="none" w:pos="47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результате изучения данного модуля обучающиеся получат возможность формирования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Личностных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результатов: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240" w:right="240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 xml:space="preserve">-Определять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 xml:space="preserve"> высказывать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под руководством педагога самые простые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общие для всех людей правила поведения при сотрудничестве (этические нормы).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40" w:right="240"/>
        <w:spacing w:after="0" w:line="3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-В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делать выбор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 при поддержке других участников группы и педагога, как поступить.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метапредметных результатов: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Регулятивные УУД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: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-Определять и формулировать цель деятельности с помощью педагога.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-Проговаривать последовательность действий.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-Учиться высказывать своё предположение (версию).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-Учиться отличать верно выполненное задание от неверного.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40" w:right="1540"/>
        <w:spacing w:after="0" w:line="3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-Учиться совместно с педагогом и другими обучающимися давать эмоциональную оценку деятельности товарищей.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Познавательные УУД: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-Ориентироваться в своей системе знаний: 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отличать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новое от уже </w:t>
      </w:r>
      <w:r>
        <w:rPr>
          <w:rFonts w:ascii="Consolas" w:cs="Consolas" w:eastAsia="Consolas" w:hAnsi="Consolas"/>
          <w:sz w:val="9"/>
          <w:szCs w:val="9"/>
          <w:color w:val="auto"/>
        </w:rPr>
        <w:t>%</w:t>
      </w:r>
    </w:p>
    <w:p>
      <w:pPr>
        <w:sectPr>
          <w:pgSz w:w="11900" w:h="16838" w:orient="portrait"/>
          <w:cols w:equalWidth="0" w:num="1">
            <w:col w:w="9160"/>
          </w:cols>
          <w:pgMar w:left="1400" w:top="1231" w:right="1346" w:bottom="1127" w:gutter="0" w:footer="0" w:header="0"/>
        </w:sectPr>
      </w:pPr>
    </w:p>
    <w:bookmarkStart w:id="7" w:name="page8"/>
    <w:bookmarkEnd w:id="7"/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известного с помощью педагога.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100" w:right="346" w:firstLine="101"/>
        <w:spacing w:after="0" w:line="3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-Добывать новые знания: 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находить ответы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на вопросы, используя свой жизненный опыт и информацию, полученную от педагога. -Перерабатывать полученную информацию: 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делать выводы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результате совместной работы всей группы.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100" w:right="26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-Перерабатывать полученную информацию: 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сравнивать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группировать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такие шахматные объекты, как ходы шахматных фигур, сильная и слабая позиция, сила шахматных фигур.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00" w:right="306"/>
        <w:spacing w:after="0" w:line="3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-Преобразовывать информацию из одной формы в другую: находить и формулировать решение шахматных задачи с помощью простейших моделей (предметных, рисунков, схематических рисунков, схем). 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Коммуникативные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УУД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-Донести свою позицию до других: оформлять свою мысль в устной речи.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-Слушать и понимать речь других.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-Совместно договариваться о правилах общения и поведения и следовать им.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Предметных результатов: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-знать  шахматные  термины:  белое  и  черное  поле,  горизонталь,  вертикаль,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диагональ, центр, партнёры, начальное положение, белые, черные, ход, взятие,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шах, мат, пат, ничья;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-знать названия шахматных фигур: ладья, слон, ферзь, конь, пешка, король,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-знать правила хода и взятия каждой фигурой;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-различать диагональ, вертикаль, горизонталь;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-сравнивать между собой предметы, явления;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-обобщать, делать несложные выводы;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-уметь проводить элементарные комбинации;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-уметь планировать нападение на фигуры противника, организовать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защиту своих фигур;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-уметь ориентироваться на шахматной доске, в шахматной нотации;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определять последовательность событий;</w:t>
      </w:r>
    </w:p>
    <w:p>
      <w:pPr>
        <w:sectPr>
          <w:pgSz w:w="11900" w:h="16838" w:orient="portrait"/>
          <w:cols w:equalWidth="0" w:num="1">
            <w:col w:w="9026"/>
          </w:cols>
          <w:pgMar w:left="1440" w:top="1377" w:right="1440" w:bottom="1098" w:gutter="0" w:footer="0" w:header="0"/>
        </w:sectPr>
      </w:pPr>
    </w:p>
    <w:bookmarkStart w:id="8" w:name="page9"/>
    <w:bookmarkEnd w:id="8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-выявлять закономерности и проводить аналогии.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center"/>
        <w:ind w:right="-7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ЛИТЕРАТУРА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800" w:hanging="360"/>
        <w:spacing w:after="0"/>
        <w:tabs>
          <w:tab w:leader="none" w:pos="8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Д. Бронштейн. Самоучитель шахматной игры. Москва 1987г.</w:t>
      </w:r>
    </w:p>
    <w:p>
      <w:pPr>
        <w:spacing w:after="0" w:line="183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800" w:hanging="360"/>
        <w:spacing w:after="0"/>
        <w:tabs>
          <w:tab w:leader="none" w:pos="8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С. Губницкий. Полный курс шахмат. Харьков 2000г.</w:t>
      </w:r>
    </w:p>
    <w:p>
      <w:pPr>
        <w:spacing w:after="0" w:line="183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800" w:hanging="360"/>
        <w:spacing w:after="0"/>
        <w:tabs>
          <w:tab w:leader="none" w:pos="8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Г. Зенков. Первый шах. Прокопьевск 1993г.</w:t>
      </w:r>
    </w:p>
    <w:p>
      <w:pPr>
        <w:spacing w:after="0" w:line="198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800" w:right="1366" w:hanging="360"/>
        <w:spacing w:after="0" w:line="375" w:lineRule="auto"/>
        <w:tabs>
          <w:tab w:leader="none" w:pos="805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В. Конотоп. Тесты по тактике для начинающих шахматистов. Москва 2005.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800" w:hanging="360"/>
        <w:spacing w:after="0"/>
        <w:tabs>
          <w:tab w:leader="none" w:pos="8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В. Мульдияров. Шахматы. Уроки мудрой игры. Ростов-на-Дону 2008г.</w:t>
      </w:r>
    </w:p>
    <w:p>
      <w:pPr>
        <w:spacing w:after="0" w:line="181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800" w:hanging="360"/>
        <w:spacing w:after="0"/>
        <w:tabs>
          <w:tab w:leader="none" w:pos="8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В. Пак. Будущие шахматные короли. Москва 2005г.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800" w:hanging="360"/>
        <w:spacing w:after="0"/>
        <w:tabs>
          <w:tab w:leader="none" w:pos="8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Н. Шумилин. Практикум по тактике. Москва 1993г.</w:t>
      </w:r>
    </w:p>
    <w:sectPr>
      <w:pgSz w:w="11900" w:h="16838" w:orient="portrait"/>
      <w:cols w:equalWidth="0" w:num="1">
        <w:col w:w="9026"/>
      </w:cols>
      <w:pgMar w:left="1440" w:top="1377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fixed"/>
    <w:sig w:usb0="E10002FF" w:usb1="4000FCFF" w:usb2="00000009" w:usb3="00000000" w:csb0="6000019F" w:csb1="DFD7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79E2A9E3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7545E146"/>
    <w:multiLevelType w:val="hybridMultilevel"/>
    <w:lvl w:ilvl="0">
      <w:lvlJc w:val="left"/>
      <w:lvlText w:val="&gt;"/>
      <w:numFmt w:val="bullet"/>
      <w:start w:val="1"/>
    </w:lvl>
  </w:abstractNum>
  <w:abstractNum w:abstractNumId="3">
    <w:nsid w:val="515F007C"/>
    <w:multiLevelType w:val="hybridMultilevel"/>
    <w:lvl w:ilvl="0">
      <w:lvlJc w:val="left"/>
      <w:lvlText w:val="&gt;"/>
      <w:numFmt w:val="bullet"/>
      <w:start w:val="1"/>
    </w:lvl>
  </w:abstractNum>
  <w:abstractNum w:abstractNumId="4">
    <w:nsid w:val="5BD062C2"/>
    <w:multiLevelType w:val="hybridMultilevel"/>
    <w:lvl w:ilvl="0">
      <w:lvlJc w:val="left"/>
      <w:lvlText w:val="&gt;"/>
      <w:numFmt w:val="bullet"/>
      <w:start w:val="1"/>
    </w:lvl>
  </w:abstractNum>
  <w:abstractNum w:abstractNumId="5">
    <w:nsid w:val="12200854"/>
    <w:multiLevelType w:val="hybridMultilevel"/>
    <w:lvl w:ilvl="0">
      <w:lvlJc w:val="left"/>
      <w:lvlText w:val="&gt;"/>
      <w:numFmt w:val="bullet"/>
      <w:start w:val="1"/>
    </w:lvl>
  </w:abstractNum>
  <w:abstractNum w:abstractNumId="6">
    <w:nsid w:val="4DB127F8"/>
    <w:multiLevelType w:val="hybridMultilevel"/>
    <w:lvl w:ilvl="0">
      <w:lvlJc w:val="left"/>
      <w:lvlText w:val="&gt;"/>
      <w:numFmt w:val="bullet"/>
      <w:start w:val="1"/>
    </w:lvl>
  </w:abstractNum>
  <w:abstractNum w:abstractNumId="7">
    <w:nsid w:val="216231B"/>
    <w:multiLevelType w:val="hybridMultilevel"/>
    <w:lvl w:ilvl="0">
      <w:lvlJc w:val="left"/>
      <w:lvlText w:val="&gt;"/>
      <w:numFmt w:val="bullet"/>
      <w:start w:val="1"/>
    </w:lvl>
  </w:abstractNum>
  <w:abstractNum w:abstractNumId="8">
    <w:nsid w:val="1F16E9E8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1190CDE7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66EF438D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140E0F76"/>
    <w:multiLevelType w:val="hybridMultilevel"/>
    <w:lvl w:ilvl="0">
      <w:lvlJc w:val="left"/>
      <w:lvlText w:val="В"/>
      <w:numFmt w:val="bullet"/>
      <w:start w:val="1"/>
    </w:lvl>
  </w:abstractNum>
  <w:abstractNum w:abstractNumId="12">
    <w:nsid w:val="3352255A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2019-04-16T03:20:32Z</dcterms:created>
  <dcterms:modified xsi:type="dcterms:W3CDTF">2019-04-16T03:20:32Z</dcterms:modified>
</cp:coreProperties>
</file>